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200"/>
        <w:jc w:val="center"/>
        <w:rPr>
          <w:rFonts w:ascii="华文中宋" w:hAnsi="华文中宋" w:eastAsia="华文中宋"/>
          <w:b/>
          <w:bCs/>
          <w:color w:val="FF0000"/>
          <w:spacing w:val="-20"/>
          <w:w w:val="65"/>
          <w:sz w:val="120"/>
          <w:szCs w:val="120"/>
        </w:rPr>
      </w:pPr>
      <w:r>
        <w:rPr>
          <w:rFonts w:hint="eastAsia" w:ascii="华文中宋" w:hAnsi="华文中宋" w:eastAsia="华文中宋" w:cs="方正小标宋简体"/>
          <w:b/>
          <w:color w:val="FF0000"/>
          <w:spacing w:val="-20"/>
          <w:w w:val="65"/>
          <w:sz w:val="120"/>
          <w:szCs w:val="120"/>
        </w:rPr>
        <w:t>三明市河长制工作简报</w:t>
      </w:r>
    </w:p>
    <w:p>
      <w:pPr>
        <w:spacing w:line="440" w:lineRule="exact"/>
        <w:rPr>
          <w:rFonts w:hint="eastAsia" w:ascii="黑体" w:hAnsi="黑体" w:eastAsia="黑体"/>
          <w:b/>
          <w:sz w:val="44"/>
          <w:szCs w:val="44"/>
          <w:lang w:val="en-US" w:eastAsia="zh-CN"/>
        </w:rPr>
      </w:pPr>
      <w:r>
        <w:rPr>
          <w:rFonts w:hint="eastAsia" w:ascii="黑体" w:hAnsi="黑体" w:eastAsia="黑体"/>
          <w:b/>
          <w:sz w:val="44"/>
          <w:szCs w:val="44"/>
          <w:lang w:val="en-US" w:eastAsia="zh-CN"/>
        </w:rPr>
        <w:t xml:space="preserve">           </w:t>
      </w:r>
      <w:r>
        <w:rPr>
          <w:rFonts w:hint="eastAsia" w:ascii="宋体" w:hAnsi="宋体"/>
          <w:b/>
          <w:bCs/>
          <w:sz w:val="28"/>
          <w:szCs w:val="28"/>
        </w:rPr>
        <w:t xml:space="preserve"> </w:t>
      </w:r>
      <w:r>
        <w:rPr>
          <w:rFonts w:hint="eastAsia" w:asciiTheme="majorEastAsia" w:hAnsiTheme="majorEastAsia" w:eastAsiaTheme="majorEastAsia" w:cstheme="majorEastAsia"/>
          <w:b/>
          <w:bCs/>
          <w:sz w:val="28"/>
          <w:szCs w:val="28"/>
        </w:rPr>
        <w:t xml:space="preserve"> </w:t>
      </w:r>
      <w:r>
        <w:rPr>
          <w:rFonts w:hint="eastAsia" w:asciiTheme="majorEastAsia" w:hAnsiTheme="majorEastAsia" w:eastAsiaTheme="majorEastAsia" w:cstheme="majorEastAsia"/>
          <w:b/>
          <w:bCs/>
          <w:sz w:val="28"/>
          <w:szCs w:val="28"/>
          <w:lang w:val="en-US" w:eastAsia="zh-CN"/>
        </w:rPr>
        <w:t>2018年第5期</w:t>
      </w:r>
      <w:r>
        <w:rPr>
          <w:rFonts w:hint="eastAsia" w:asciiTheme="majorEastAsia" w:hAnsiTheme="majorEastAsia" w:eastAsiaTheme="majorEastAsia" w:cstheme="majorEastAsia"/>
          <w:b/>
          <w:sz w:val="28"/>
          <w:szCs w:val="28"/>
        </w:rPr>
        <w:t>（总</w:t>
      </w:r>
      <w:r>
        <w:rPr>
          <w:rFonts w:hint="eastAsia" w:asciiTheme="majorEastAsia" w:hAnsiTheme="majorEastAsia" w:eastAsiaTheme="majorEastAsia" w:cstheme="majorEastAsia"/>
          <w:b/>
          <w:sz w:val="28"/>
          <w:szCs w:val="28"/>
          <w:lang w:val="en-US" w:eastAsia="zh-CN"/>
        </w:rPr>
        <w:t>41</w:t>
      </w:r>
      <w:r>
        <w:rPr>
          <w:rFonts w:hint="eastAsia" w:asciiTheme="majorEastAsia" w:hAnsiTheme="majorEastAsia" w:eastAsiaTheme="majorEastAsia" w:cstheme="majorEastAsia"/>
          <w:b/>
          <w:sz w:val="28"/>
          <w:szCs w:val="28"/>
        </w:rPr>
        <w:t>期）</w:t>
      </w:r>
    </w:p>
    <w:p>
      <w:pPr>
        <w:spacing w:line="440" w:lineRule="exact"/>
        <w:rPr>
          <w:rFonts w:hint="eastAsia" w:asciiTheme="majorEastAsia" w:hAnsiTheme="majorEastAsia" w:eastAsiaTheme="majorEastAsia" w:cstheme="majorEastAsia"/>
          <w:b/>
          <w:sz w:val="28"/>
          <w:szCs w:val="28"/>
        </w:rPr>
      </w:pPr>
      <w:r>
        <w:rPr>
          <w:rFonts w:hint="eastAsia" w:ascii="华文楷体" w:hAnsi="华文楷体" w:eastAsia="华文楷体" w:cs="华文楷体"/>
          <w:b/>
          <w:bCs/>
          <w:sz w:val="30"/>
        </w:rPr>
        <w:t>主编单位：三</w:t>
      </w:r>
      <w:r>
        <w:rPr>
          <w:rFonts w:hint="eastAsia" w:ascii="华文楷体" w:hAnsi="华文楷体" w:eastAsia="华文楷体" w:cs="华文楷体"/>
          <w:b/>
          <w:bCs/>
          <w:sz w:val="30"/>
          <w:szCs w:val="30"/>
        </w:rPr>
        <w:t xml:space="preserve">明市河长制办公室 </w:t>
      </w:r>
      <w:r>
        <w:rPr>
          <w:rFonts w:hint="eastAsia" w:ascii="宋体" w:hAnsi="宋体"/>
          <w:b/>
          <w:bCs/>
          <w:sz w:val="28"/>
          <w:szCs w:val="28"/>
        </w:rPr>
        <w:t xml:space="preserve">  </w:t>
      </w:r>
    </w:p>
    <w:p>
      <w:pPr>
        <w:spacing w:line="400" w:lineRule="exact"/>
        <w:rPr>
          <w:rFonts w:ascii="华文楷体" w:hAnsi="华文楷体" w:eastAsia="华文楷体" w:cs="华文楷体"/>
          <w:b/>
          <w:bCs/>
          <w:sz w:val="30"/>
          <w:szCs w:val="30"/>
        </w:rPr>
      </w:pPr>
      <w:r>
        <w:rPr>
          <w:rFonts w:hint="eastAsia" w:ascii="华文楷体" w:hAnsi="华文楷体" w:eastAsia="华文楷体" w:cs="华文楷体"/>
          <w:b/>
          <w:bCs/>
          <w:sz w:val="30"/>
          <w:szCs w:val="30"/>
        </w:rPr>
        <w:t xml:space="preserve">投稿邮箱：smhzzbgs@163.com             </w:t>
      </w:r>
      <w:r>
        <w:rPr>
          <w:rFonts w:hint="eastAsia" w:ascii="华文楷体" w:hAnsi="华文楷体" w:eastAsia="华文楷体" w:cs="华文楷体"/>
          <w:b/>
          <w:bCs/>
          <w:sz w:val="30"/>
          <w:szCs w:val="30"/>
          <w:lang w:val="en-US" w:eastAsia="zh-CN"/>
        </w:rPr>
        <w:t xml:space="preserve">     2</w:t>
      </w:r>
      <w:r>
        <w:rPr>
          <w:rFonts w:hint="eastAsia" w:ascii="华文楷体" w:hAnsi="华文楷体" w:eastAsia="华文楷体" w:cs="华文楷体"/>
          <w:b/>
          <w:bCs/>
          <w:sz w:val="30"/>
          <w:szCs w:val="30"/>
        </w:rPr>
        <w:t>月</w:t>
      </w:r>
      <w:r>
        <w:rPr>
          <w:rFonts w:hint="eastAsia" w:ascii="华文楷体" w:hAnsi="华文楷体" w:eastAsia="华文楷体" w:cs="华文楷体"/>
          <w:b/>
          <w:bCs/>
          <w:sz w:val="30"/>
          <w:szCs w:val="30"/>
          <w:lang w:val="en-US" w:eastAsia="zh-CN"/>
        </w:rPr>
        <w:t>26</w:t>
      </w:r>
      <w:r>
        <w:rPr>
          <w:rFonts w:hint="eastAsia" w:ascii="华文楷体" w:hAnsi="华文楷体" w:eastAsia="华文楷体" w:cs="华文楷体"/>
          <w:b/>
          <w:bCs/>
          <w:sz w:val="30"/>
          <w:szCs w:val="30"/>
        </w:rPr>
        <w:t>日</w:t>
      </w:r>
    </w:p>
    <w:p>
      <w:pPr>
        <w:ind w:firstLine="420"/>
        <w:rPr>
          <w:rFonts w:hint="default" w:ascii="Verdana" w:hAnsi="Verdana" w:cs="Verdana" w:eastAsiaTheme="minorEastAsia"/>
          <w:b/>
          <w:i w:val="0"/>
          <w:caps w:val="0"/>
          <w:color w:val="000000"/>
          <w:spacing w:val="0"/>
          <w:kern w:val="0"/>
          <w:sz w:val="28"/>
          <w:szCs w:val="28"/>
          <w:lang w:val="en-US" w:eastAsia="zh-CN" w:bidi="ar"/>
        </w:rPr>
      </w:pPr>
      <w: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143510</wp:posOffset>
                </wp:positionV>
                <wp:extent cx="56642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64200" cy="0"/>
                        </a:xfrm>
                        <a:prstGeom prst="line">
                          <a:avLst/>
                        </a:prstGeom>
                        <a:noFill/>
                        <a:ln w="19050" cap="flat" cmpd="sng" algn="ctr">
                          <a:solidFill>
                            <a:srgbClr val="FF0000"/>
                          </a:solidFill>
                          <a:prstDash val="solid"/>
                        </a:ln>
                        <a:effectLst/>
                      </wps:spPr>
                      <wps:bodyPr/>
                    </wps:wsp>
                  </a:graphicData>
                </a:graphic>
              </wp:anchor>
            </w:drawing>
          </mc:Choice>
          <mc:Fallback>
            <w:pict>
              <v:line id="_x0000_s1026" o:spid="_x0000_s1026" o:spt="20" style="position:absolute;left:0pt;margin-left:1.45pt;margin-top:11.3pt;height:0pt;width:446pt;z-index:251660288;mso-width-relative:page;mso-height-relative:page;" filled="f" stroked="t" coordsize="21600,21600" o:gfxdata="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Ewa9bVAAAABwEAAA8AAAAAAAAAAQAgAAAAIgAAAGRycy9kb3ducmV2Lnht&#10;bFBLAQIUABQAAAAIAIdO4kBQ0LG9wwEAAFsDAAAOAAAAAAAAAAEAIAAAACQBAABkcnMvZTJvRG9j&#10;LnhtbFBLBQYAAAAABgAGAFkBAABZBQAAAAA=&#10;">
                <v:fill on="f" focussize="0,0"/>
                <v:stroke weight="1.5pt" color="#FF0000" joinstyle="round"/>
                <v:imagedata o:title=""/>
                <o:lock v:ext="edit" aspectratio="f"/>
              </v:line>
            </w:pict>
          </mc:Fallback>
        </mc:AlternateContent>
      </w:r>
      <w:r>
        <w:rPr>
          <w:rFonts w:hint="default" w:ascii="Verdana" w:hAnsi="Verdana" w:cs="Verdana" w:eastAsiaTheme="minorEastAsia"/>
          <w:b/>
          <w:i w:val="0"/>
          <w:caps w:val="0"/>
          <w:color w:val="000000"/>
          <w:spacing w:val="0"/>
          <w:kern w:val="0"/>
          <w:sz w:val="28"/>
          <w:szCs w:val="28"/>
          <w:lang w:val="en-US" w:eastAsia="zh-CN" w:bidi="ar"/>
        </w:rPr>
        <w:t> </w:t>
      </w:r>
    </w:p>
    <w:p>
      <w:pPr>
        <w:rPr>
          <w:rFonts w:hint="eastAsia" w:ascii="黑体" w:hAnsi="黑体" w:eastAsia="黑体" w:cs="黑体"/>
          <w:b/>
          <w:bCs/>
          <w:color w:val="FF0000"/>
          <w:sz w:val="32"/>
          <w:szCs w:val="32"/>
          <w:lang w:eastAsia="zh-CN"/>
        </w:rPr>
      </w:pPr>
      <w:r>
        <w:rPr>
          <w:rFonts w:hint="eastAsia" w:ascii="黑体" w:hAnsi="黑体" w:eastAsia="黑体" w:cs="黑体"/>
          <w:b/>
          <w:bCs/>
          <w:color w:val="FF0000"/>
          <w:sz w:val="32"/>
          <w:szCs w:val="32"/>
          <w:lang w:eastAsia="zh-CN"/>
        </w:rPr>
        <w:t>【领导重视】</w:t>
      </w:r>
    </w:p>
    <w:p>
      <w:pPr>
        <w:ind w:firstLine="1285" w:firstLineChars="400"/>
        <w:rPr>
          <w:rFonts w:hint="eastAsia"/>
          <w:b/>
          <w:bCs/>
          <w:sz w:val="32"/>
          <w:szCs w:val="32"/>
        </w:rPr>
      </w:pPr>
      <w:r>
        <w:rPr>
          <w:rFonts w:hint="eastAsia"/>
          <w:b/>
          <w:bCs/>
          <w:sz w:val="32"/>
          <w:szCs w:val="32"/>
        </w:rPr>
        <w:t>将乐县委书记刘</w:t>
      </w:r>
      <w:r>
        <w:rPr>
          <w:rFonts w:hint="eastAsia" w:asciiTheme="minorEastAsia" w:hAnsiTheme="minorEastAsia" w:eastAsiaTheme="minorEastAsia" w:cstheme="minorEastAsia"/>
          <w:b/>
          <w:bCs/>
          <w:sz w:val="32"/>
          <w:szCs w:val="32"/>
        </w:rPr>
        <w:t>润宇</w:t>
      </w:r>
      <w:r>
        <w:rPr>
          <w:rFonts w:hint="eastAsia"/>
          <w:b/>
          <w:bCs/>
          <w:sz w:val="32"/>
          <w:szCs w:val="32"/>
        </w:rPr>
        <w:t>到县河长办慰问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2月23日上午，</w:t>
      </w:r>
      <w:r>
        <w:rPr>
          <w:rFonts w:hint="eastAsia" w:asciiTheme="minorEastAsia" w:hAnsiTheme="minorEastAsia" w:eastAsiaTheme="minorEastAsia" w:cstheme="minorEastAsia"/>
          <w:sz w:val="28"/>
          <w:szCs w:val="28"/>
          <w:lang w:eastAsia="zh-CN"/>
        </w:rPr>
        <w:t>将乐</w:t>
      </w:r>
      <w:r>
        <w:rPr>
          <w:rFonts w:hint="eastAsia" w:asciiTheme="minorEastAsia" w:hAnsiTheme="minorEastAsia" w:eastAsiaTheme="minorEastAsia" w:cstheme="minorEastAsia"/>
          <w:sz w:val="28"/>
          <w:szCs w:val="28"/>
        </w:rPr>
        <w:t>县委书记刘润宇、副书记马志凡一行到县河长办慰问全体工作人员并参观河长办办公室。</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县委刘书记详细询问河长制工作推进过程中存在的困难，并听取了县河长办专职副主任张忠平对河长制工作新一年如何推进的计划和打算。</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最后，县委刘书记指出，2017年全县的河长制工作在大家的共同努力下取得了较好的成绩，同时提出四点要求：一是继续深化河长制工作；二是将河长制工作与防汛相结合；三是强化安全巡河，绷紧安全这根弦；四是巩固好的经验做法，在这基础上与路长制工作相结合创新河长制工作，以加快实现“水清、河畅、岸绿、景美”为目标，为将乐生态文明建设提供支撑保障。</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（将乐县河长办）</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840" w:firstLineChars="300"/>
        <w:jc w:val="both"/>
        <w:textAlignment w:val="auto"/>
        <w:outlineLvl w:val="9"/>
        <w:rPr>
          <w:rFonts w:hint="eastAsia" w:asciiTheme="minorEastAsia" w:hAnsiTheme="minorEastAsia" w:eastAsiaTheme="minorEastAsia" w:cstheme="minor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rPr>
          <w:rFonts w:hint="eastAsia" w:asciiTheme="minorEastAsia" w:hAnsiTheme="minorEastAsia" w:eastAsiaTheme="minorEastAsia" w:cstheme="minorEastAsia"/>
          <w:sz w:val="28"/>
          <w:szCs w:val="28"/>
        </w:rPr>
      </w:pPr>
    </w:p>
    <w:p>
      <w:pPr>
        <w:rPr>
          <w:rFonts w:hint="eastAsia" w:ascii="黑体" w:hAnsi="黑体" w:eastAsia="黑体" w:cs="黑体"/>
          <w:b/>
          <w:bCs/>
          <w:color w:val="FF0000"/>
          <w:sz w:val="32"/>
          <w:szCs w:val="32"/>
          <w:lang w:eastAsia="zh-CN"/>
        </w:rPr>
      </w:pPr>
      <w:r>
        <w:rPr>
          <w:rFonts w:hint="eastAsia"/>
          <w:sz w:val="28"/>
          <w:szCs w:val="28"/>
          <w:lang w:val="en-US" w:eastAsia="zh-CN"/>
        </w:rPr>
        <w:drawing>
          <wp:anchor distT="0" distB="0" distL="114300" distR="114300" simplePos="0" relativeHeight="251664384" behindDoc="0" locked="0" layoutInCell="1" allowOverlap="1">
            <wp:simplePos x="0" y="0"/>
            <wp:positionH relativeFrom="column">
              <wp:posOffset>819785</wp:posOffset>
            </wp:positionH>
            <wp:positionV relativeFrom="paragraph">
              <wp:posOffset>51435</wp:posOffset>
            </wp:positionV>
            <wp:extent cx="4027805" cy="3020695"/>
            <wp:effectExtent l="0" t="0" r="10795" b="8255"/>
            <wp:wrapSquare wrapText="bothSides"/>
            <wp:docPr id="1" name="图片 1" descr="微信图片列西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列西3"/>
                    <pic:cNvPicPr>
                      <a:picLocks noChangeAspect="1"/>
                    </pic:cNvPicPr>
                  </pic:nvPicPr>
                  <pic:blipFill>
                    <a:blip r:embed="rId4"/>
                    <a:stretch>
                      <a:fillRect/>
                    </a:stretch>
                  </pic:blipFill>
                  <pic:spPr>
                    <a:xfrm>
                      <a:off x="0" y="0"/>
                      <a:ext cx="4027805" cy="302069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2811" w:firstLineChars="1000"/>
        <w:jc w:val="both"/>
        <w:textAlignment w:val="auto"/>
        <w:outlineLvl w:val="9"/>
        <w:rPr>
          <w:rFonts w:hint="eastAsia"/>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1"/>
        <w:jc w:val="both"/>
        <w:textAlignment w:val="auto"/>
        <w:outlineLvl w:val="9"/>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1"/>
        <w:jc w:val="both"/>
        <w:textAlignment w:val="auto"/>
        <w:outlineLvl w:val="9"/>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1"/>
        <w:jc w:val="both"/>
        <w:textAlignment w:val="auto"/>
        <w:outlineLvl w:val="9"/>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1"/>
        <w:jc w:val="both"/>
        <w:textAlignment w:val="auto"/>
        <w:outlineLvl w:val="9"/>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1"/>
        <w:jc w:val="both"/>
        <w:textAlignment w:val="auto"/>
        <w:outlineLvl w:val="9"/>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1"/>
        <w:jc w:val="both"/>
        <w:textAlignment w:val="auto"/>
        <w:outlineLvl w:val="9"/>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1"/>
        <w:jc w:val="both"/>
        <w:textAlignment w:val="auto"/>
        <w:outlineLvl w:val="9"/>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1"/>
        <w:jc w:val="both"/>
        <w:textAlignment w:val="auto"/>
        <w:outlineLvl w:val="9"/>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1"/>
        <w:jc w:val="both"/>
        <w:textAlignment w:val="auto"/>
        <w:outlineLvl w:val="9"/>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firstLine="1400" w:firstLineChars="500"/>
        <w:jc w:val="both"/>
        <w:textAlignment w:val="auto"/>
        <w:outlineLvl w:val="9"/>
        <w:rPr>
          <w:rFonts w:hint="eastAsia"/>
          <w:sz w:val="28"/>
          <w:szCs w:val="28"/>
        </w:rPr>
      </w:pPr>
      <w:r>
        <w:rPr>
          <w:rFonts w:hint="eastAsia"/>
          <w:sz w:val="28"/>
          <w:szCs w:val="28"/>
          <w:lang w:val="en-US" w:eastAsia="zh-CN"/>
        </w:rPr>
        <w:t>2月24日，</w:t>
      </w:r>
      <w:r>
        <w:rPr>
          <w:rFonts w:hint="eastAsia"/>
          <w:sz w:val="28"/>
          <w:szCs w:val="28"/>
        </w:rPr>
        <w:t>市河长办</w:t>
      </w:r>
      <w:r>
        <w:rPr>
          <w:rFonts w:hint="eastAsia"/>
          <w:sz w:val="28"/>
          <w:szCs w:val="28"/>
          <w:lang w:eastAsia="zh-CN"/>
        </w:rPr>
        <w:t>专职副主任</w:t>
      </w:r>
      <w:r>
        <w:rPr>
          <w:rFonts w:hint="eastAsia"/>
          <w:sz w:val="28"/>
          <w:szCs w:val="28"/>
        </w:rPr>
        <w:t>李</w:t>
      </w:r>
      <w:r>
        <w:rPr>
          <w:rFonts w:hint="eastAsia"/>
          <w:sz w:val="28"/>
          <w:szCs w:val="28"/>
          <w:lang w:eastAsia="zh-CN"/>
        </w:rPr>
        <w:t>朝阳（右二）</w:t>
      </w:r>
      <w:r>
        <w:rPr>
          <w:rFonts w:hint="eastAsia"/>
          <w:sz w:val="28"/>
          <w:szCs w:val="28"/>
        </w:rPr>
        <w:t>一行</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840" w:firstLineChars="300"/>
        <w:jc w:val="both"/>
        <w:textAlignment w:val="auto"/>
        <w:outlineLvl w:val="9"/>
        <w:rPr>
          <w:rFonts w:hint="eastAsia"/>
          <w:sz w:val="28"/>
          <w:szCs w:val="28"/>
          <w:lang w:eastAsia="zh-CN"/>
        </w:rPr>
      </w:pPr>
      <w:r>
        <w:rPr>
          <w:rFonts w:hint="eastAsia"/>
          <w:sz w:val="28"/>
          <w:szCs w:val="28"/>
        </w:rPr>
        <w:t>到梅列区列西街道调研沙溪水环境整治</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840" w:firstLineChars="300"/>
        <w:jc w:val="both"/>
        <w:textAlignment w:val="auto"/>
        <w:outlineLvl w:val="9"/>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黑体" w:hAnsi="黑体" w:eastAsia="黑体" w:cs="黑体"/>
          <w:b/>
          <w:bCs/>
          <w:color w:val="FF0000"/>
          <w:sz w:val="32"/>
          <w:szCs w:val="32"/>
          <w:lang w:eastAsia="zh-CN"/>
        </w:rPr>
      </w:pPr>
      <w:r>
        <w:rPr>
          <w:rFonts w:hint="eastAsia" w:ascii="黑体" w:hAnsi="黑体" w:eastAsia="黑体" w:cs="黑体"/>
          <w:b/>
          <w:bCs/>
          <w:color w:val="FF0000"/>
          <w:sz w:val="32"/>
          <w:szCs w:val="32"/>
          <w:lang w:eastAsia="zh-CN"/>
        </w:rPr>
        <w:t>【河长行动】</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1687" w:firstLineChars="600"/>
        <w:jc w:val="both"/>
        <w:textAlignment w:val="auto"/>
        <w:outlineLvl w:val="9"/>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宁化县河长制全面展开新年“第一巡”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b w:val="0"/>
          <w:bCs w:val="0"/>
          <w:color w:val="auto"/>
          <w:sz w:val="28"/>
          <w:szCs w:val="28"/>
          <w:lang w:eastAsia="zh-CN"/>
        </w:rPr>
      </w:pPr>
      <w:r>
        <w:rPr>
          <w:rFonts w:hint="eastAsia" w:asciiTheme="minorEastAsia" w:hAnsiTheme="minorEastAsia" w:eastAsiaTheme="minorEastAsia" w:cstheme="minorEastAsia"/>
          <w:b w:val="0"/>
          <w:bCs w:val="0"/>
          <w:color w:val="auto"/>
          <w:sz w:val="28"/>
          <w:szCs w:val="28"/>
          <w:lang w:eastAsia="zh-CN"/>
        </w:rPr>
        <w:t xml:space="preserve"> 2月22日，春节后第一个工作日，</w:t>
      </w:r>
      <w:r>
        <w:rPr>
          <w:rFonts w:hint="eastAsia" w:asciiTheme="minorEastAsia" w:hAnsiTheme="minorEastAsia" w:cstheme="minorEastAsia"/>
          <w:b w:val="0"/>
          <w:bCs w:val="0"/>
          <w:color w:val="auto"/>
          <w:sz w:val="28"/>
          <w:szCs w:val="28"/>
          <w:lang w:eastAsia="zh-CN"/>
        </w:rPr>
        <w:t>宁化</w:t>
      </w:r>
      <w:r>
        <w:rPr>
          <w:rFonts w:hint="eastAsia" w:asciiTheme="minorEastAsia" w:hAnsiTheme="minorEastAsia" w:eastAsiaTheme="minorEastAsia" w:cstheme="minorEastAsia"/>
          <w:b w:val="0"/>
          <w:bCs w:val="0"/>
          <w:color w:val="auto"/>
          <w:sz w:val="28"/>
          <w:szCs w:val="28"/>
          <w:lang w:eastAsia="zh-CN"/>
        </w:rPr>
        <w:t>县河长办常务副主任、水利局局长张发禄带领县河长办、河务管理中心等相关工作人员对相关流域“水岸共治”工作开展实地巡查，进一步促进河道保护管理，落实河长制各项工作任务。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b w:val="0"/>
          <w:bCs w:val="0"/>
          <w:color w:val="auto"/>
          <w:sz w:val="28"/>
          <w:szCs w:val="28"/>
          <w:lang w:eastAsia="zh-CN"/>
        </w:rPr>
      </w:pPr>
      <w:r>
        <w:rPr>
          <w:rFonts w:hint="eastAsia" w:asciiTheme="minorEastAsia" w:hAnsiTheme="minorEastAsia" w:eastAsiaTheme="minorEastAsia" w:cstheme="minorEastAsia"/>
          <w:b w:val="0"/>
          <w:bCs w:val="0"/>
          <w:color w:val="auto"/>
          <w:sz w:val="28"/>
          <w:szCs w:val="28"/>
          <w:lang w:eastAsia="zh-CN"/>
        </w:rPr>
        <w:t>巡查组一行先后来到翠江河、东溪、西溪和东溪、西溪汇合口等处，实地查看河长制公示牌，各河段的水域保洁、春节期间河长制落实等情况，并现场对河道整治和水域治理作强调要求。张发禄强调，一要严格落实河长制工作制度，坚决扛起责任，加大巡河力度，进一步加强水资源保护，全面落实水资源管理制度。二要再接再厉，强化协作配合，抓好抓实水岸共治工作，确保水清河净。三要切实将河长的“管、治、保”责任落到实处，充分发挥河道专管员、“民间河长”、“企业河长”职责，全力保护河流生态环境安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b w:val="0"/>
          <w:bCs w:val="0"/>
          <w:color w:val="auto"/>
          <w:sz w:val="28"/>
          <w:szCs w:val="28"/>
          <w:lang w:eastAsia="zh-CN"/>
        </w:rPr>
      </w:pPr>
      <w:r>
        <w:rPr>
          <w:rFonts w:hint="eastAsia" w:asciiTheme="minorEastAsia" w:hAnsiTheme="minorEastAsia" w:eastAsiaTheme="minorEastAsia" w:cstheme="minorEastAsia"/>
          <w:b w:val="0"/>
          <w:bCs w:val="0"/>
          <w:color w:val="auto"/>
          <w:sz w:val="28"/>
          <w:szCs w:val="28"/>
          <w:lang w:eastAsia="zh-CN"/>
        </w:rPr>
        <w:t>新年第一个工作日，</w:t>
      </w:r>
      <w:r>
        <w:rPr>
          <w:rFonts w:hint="eastAsia" w:asciiTheme="minorEastAsia" w:hAnsiTheme="minorEastAsia" w:cstheme="minorEastAsia"/>
          <w:b w:val="0"/>
          <w:bCs w:val="0"/>
          <w:color w:val="auto"/>
          <w:sz w:val="28"/>
          <w:szCs w:val="28"/>
          <w:lang w:eastAsia="zh-CN"/>
        </w:rPr>
        <w:t>宁化</w:t>
      </w:r>
      <w:r>
        <w:rPr>
          <w:rFonts w:hint="eastAsia" w:asciiTheme="minorEastAsia" w:hAnsiTheme="minorEastAsia" w:eastAsiaTheme="minorEastAsia" w:cstheme="minorEastAsia"/>
          <w:b w:val="0"/>
          <w:bCs w:val="0"/>
          <w:color w:val="auto"/>
          <w:sz w:val="28"/>
          <w:szCs w:val="28"/>
          <w:lang w:eastAsia="zh-CN"/>
        </w:rPr>
        <w:t>县16名乡镇级河长、70余名村级河长及专管员、40余名干部群众展开河道巡查、河道及河岸垃圾打捞、保洁等工作，成效显著。</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080" w:firstLineChars="1100"/>
        <w:jc w:val="both"/>
        <w:textAlignment w:val="auto"/>
        <w:outlineLvl w:val="9"/>
        <w:rPr>
          <w:rFonts w:hint="eastAsia" w:asciiTheme="minorEastAsia" w:hAnsiTheme="minorEastAsia" w:eastAsiaTheme="minorEastAsia" w:cstheme="minorEastAsia"/>
          <w:b w:val="0"/>
          <w:bCs w:val="0"/>
          <w:color w:val="auto"/>
          <w:sz w:val="28"/>
          <w:szCs w:val="28"/>
          <w:lang w:eastAsia="zh-CN"/>
        </w:rPr>
      </w:pPr>
      <w:r>
        <w:rPr>
          <w:rFonts w:hint="eastAsia" w:asciiTheme="minorEastAsia" w:hAnsiTheme="minorEastAsia" w:eastAsiaTheme="minorEastAsia" w:cstheme="minorEastAsia"/>
          <w:b w:val="0"/>
          <w:bCs w:val="0"/>
          <w:color w:val="auto"/>
          <w:sz w:val="28"/>
          <w:szCs w:val="28"/>
          <w:lang w:eastAsia="zh-CN"/>
        </w:rPr>
        <w:t>（宁化县河长制办  赖国华  张生亮）</w:t>
      </w:r>
    </w:p>
    <w:p>
      <w:pPr>
        <w:rPr>
          <w:rFonts w:hint="eastAsia" w:ascii="黑体" w:hAnsi="黑体" w:eastAsia="黑体" w:cs="黑体"/>
          <w:b/>
          <w:bCs/>
          <w:color w:val="FF0000"/>
          <w:sz w:val="32"/>
          <w:szCs w:val="32"/>
          <w:lang w:eastAsia="zh-CN"/>
        </w:rPr>
      </w:pPr>
      <w:r>
        <w:rPr>
          <w:rFonts w:hint="eastAsia" w:ascii="黑体" w:hAnsi="黑体" w:eastAsia="黑体" w:cs="黑体"/>
          <w:b/>
          <w:bCs/>
          <w:color w:val="FF0000"/>
          <w:sz w:val="32"/>
          <w:szCs w:val="32"/>
          <w:lang w:eastAsia="zh-CN"/>
        </w:rPr>
        <w:t>【经验创新】</w:t>
      </w:r>
    </w:p>
    <w:p>
      <w:pPr>
        <w:ind w:firstLine="2570" w:firstLineChars="800"/>
        <w:rPr>
          <w:rFonts w:hint="eastAsia"/>
          <w:b/>
          <w:bCs/>
          <w:sz w:val="32"/>
          <w:szCs w:val="32"/>
        </w:rPr>
      </w:pPr>
      <w:r>
        <w:rPr>
          <w:rFonts w:hint="eastAsia"/>
          <w:b/>
          <w:bCs/>
          <w:sz w:val="32"/>
          <w:szCs w:val="32"/>
        </w:rPr>
        <w:t>支部建在河道上</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560" w:firstLineChars="200"/>
        <w:jc w:val="both"/>
        <w:textAlignment w:val="auto"/>
        <w:outlineLvl w:val="9"/>
        <w:rPr>
          <w:rFonts w:hint="eastAsia"/>
          <w:sz w:val="28"/>
          <w:szCs w:val="28"/>
        </w:rPr>
      </w:pPr>
      <w:r>
        <w:rPr>
          <w:rFonts w:hint="eastAsia"/>
          <w:sz w:val="28"/>
          <w:szCs w:val="28"/>
        </w:rPr>
        <w:t>一年前，大田县成立县委河长制工作委员会，由县委书记任河工委书记，县内均溪、文江两条主要流域党委书记分别由县委、县政府两位分管领导担任，下设有16个党支部。大田县委书记熊旭明说：“把支部建在河长上，可以充分发挥党员先锋引领作用，促进全民治水；同时，有利于跨区域管河护河，协调解决治河难题，真正实现全流域管理。支部集中党员智慧，进一步探索河岸文化、河道经济建设，实现百姓富与生态美的完美融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sz w:val="28"/>
          <w:szCs w:val="28"/>
        </w:rPr>
      </w:pPr>
      <w:r>
        <w:rPr>
          <w:rFonts w:hint="eastAsia"/>
          <w:sz w:val="28"/>
          <w:szCs w:val="28"/>
        </w:rPr>
        <w:t>2月11日，大田县武陵乡党委书记廖正楼带头开展了一次主题党日活动，宣传河长制公约，探讨创新河道经济载体，建设河流亲子项目等。武陵溪党支部于四个月前成立，支部下设</w:t>
      </w:r>
      <w:r>
        <w:rPr>
          <w:rFonts w:hint="eastAsia"/>
          <w:sz w:val="28"/>
          <w:szCs w:val="28"/>
          <w:lang w:val="en-US" w:eastAsia="zh-CN"/>
        </w:rPr>
        <w:t>3</w:t>
      </w:r>
      <w:r>
        <w:rPr>
          <w:rFonts w:hint="eastAsia"/>
          <w:sz w:val="28"/>
          <w:szCs w:val="28"/>
        </w:rPr>
        <w:t>个党小组，党小组建立共产党员护河先锋岗，设置志愿监督岗、劝导教育岗、义务巡河岗，每个岗位聘请9位党员履行职责，对河道专管员进行监督、开展保护河流教育劝导、协助村级河长开展巡河等。河流党支部围绕河长制工作，联系走访群众，加强河道环保宣传，有效收集意见和信息，协调解决河道重难点问题，进一步改进治水管河工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eastAsiaTheme="minorEastAsia"/>
          <w:sz w:val="28"/>
          <w:szCs w:val="28"/>
          <w:lang w:val="en-US" w:eastAsia="zh-CN"/>
        </w:rPr>
      </w:pPr>
      <w:r>
        <w:rPr>
          <w:rFonts w:hint="eastAsia"/>
          <w:sz w:val="28"/>
          <w:szCs w:val="28"/>
        </w:rPr>
        <w:t>短短几个月，桃源农业公园建设初具规模，木栈道观景台、休闲观光桥、千米光伏长廊等河岸景观提升工程建成使用，桃新溪变得更干净了，成为了村民茶余饭后休闲的好去处。这得益于桃源溪临时党支部积极探索村党小组与企业结对共建，发展河道经济走廊结果，此举既保护河道，又提高企业社会效益和经济效益，让老百姓共同见证一河的美丽乡愁。</w:t>
      </w:r>
      <w:r>
        <w:rPr>
          <w:rFonts w:hint="eastAsia"/>
          <w:sz w:val="28"/>
          <w:szCs w:val="28"/>
          <w:lang w:val="en-US" w:eastAsia="zh-CN"/>
        </w:rPr>
        <w:t xml:space="preserve">                     （</w:t>
      </w:r>
      <w:r>
        <w:rPr>
          <w:rFonts w:hint="eastAsia"/>
          <w:sz w:val="28"/>
          <w:szCs w:val="28"/>
        </w:rPr>
        <w:t xml:space="preserve"> 大田</w:t>
      </w:r>
      <w:r>
        <w:rPr>
          <w:rFonts w:hint="eastAsia"/>
          <w:sz w:val="28"/>
          <w:szCs w:val="28"/>
          <w:lang w:eastAsia="zh-CN"/>
        </w:rPr>
        <w:t>县</w:t>
      </w:r>
      <w:r>
        <w:rPr>
          <w:rFonts w:hint="eastAsia"/>
          <w:sz w:val="28"/>
          <w:szCs w:val="28"/>
          <w:lang w:val="en-US" w:eastAsia="zh-CN"/>
        </w:rPr>
        <w:t xml:space="preserve"> </w:t>
      </w:r>
      <w:r>
        <w:rPr>
          <w:rFonts w:hint="eastAsia"/>
          <w:sz w:val="28"/>
          <w:szCs w:val="28"/>
        </w:rPr>
        <w:t>涂剑峰</w:t>
      </w:r>
      <w:r>
        <w:rPr>
          <w:rFonts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黑体" w:hAnsi="黑体" w:eastAsia="黑体" w:cs="黑体"/>
          <w:b/>
          <w:bCs/>
          <w:color w:val="FF0000"/>
          <w:sz w:val="28"/>
          <w:szCs w:val="28"/>
          <w:lang w:eastAsia="zh-CN"/>
        </w:rPr>
      </w:pPr>
      <w:r>
        <w:rPr>
          <w:rFonts w:hint="eastAsia" w:ascii="黑体" w:hAnsi="黑体" w:eastAsia="黑体" w:cs="黑体"/>
          <w:b/>
          <w:bCs/>
          <w:color w:val="FF0000"/>
          <w:sz w:val="28"/>
          <w:szCs w:val="28"/>
          <w:lang w:eastAsia="zh-CN"/>
        </w:rPr>
        <w:t>【五项攻坚】</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1968" w:firstLineChars="700"/>
        <w:jc w:val="both"/>
        <w:textAlignment w:val="auto"/>
        <w:outlineLvl w:val="9"/>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尤溪</w:t>
      </w:r>
      <w:r>
        <w:rPr>
          <w:rFonts w:hint="eastAsia" w:asciiTheme="minorEastAsia" w:hAnsiTheme="minorEastAsia" w:cstheme="minorEastAsia"/>
          <w:b/>
          <w:bCs/>
          <w:color w:val="auto"/>
          <w:sz w:val="28"/>
          <w:szCs w:val="28"/>
          <w:lang w:eastAsia="zh-CN"/>
        </w:rPr>
        <w:t>县</w:t>
      </w:r>
      <w:r>
        <w:rPr>
          <w:rFonts w:hint="eastAsia" w:asciiTheme="minorEastAsia" w:hAnsiTheme="minorEastAsia" w:eastAsiaTheme="minorEastAsia" w:cstheme="minorEastAsia"/>
          <w:b/>
          <w:bCs/>
          <w:color w:val="auto"/>
          <w:sz w:val="28"/>
          <w:szCs w:val="28"/>
          <w:lang w:eastAsia="zh-CN"/>
        </w:rPr>
        <w:t>紫阳湖生态环境综合整治</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560" w:firstLineChars="200"/>
        <w:jc w:val="both"/>
        <w:textAlignment w:val="auto"/>
        <w:outlineLvl w:val="9"/>
        <w:rPr>
          <w:rFonts w:hint="eastAsia" w:asciiTheme="minorEastAsia" w:hAnsiTheme="minorEastAsia" w:eastAsiaTheme="minorEastAsia" w:cstheme="minorEastAsia"/>
          <w:b w:val="0"/>
          <w:bCs w:val="0"/>
          <w:color w:val="auto"/>
          <w:sz w:val="28"/>
          <w:szCs w:val="28"/>
          <w:lang w:eastAsia="zh-CN"/>
        </w:rPr>
      </w:pPr>
      <w:r>
        <w:rPr>
          <w:rFonts w:hint="eastAsia" w:asciiTheme="minorEastAsia" w:hAnsiTheme="minorEastAsia" w:cstheme="minorEastAsia"/>
          <w:b w:val="0"/>
          <w:bCs w:val="0"/>
          <w:color w:val="auto"/>
          <w:sz w:val="28"/>
          <w:szCs w:val="28"/>
          <w:lang w:eastAsia="zh-CN"/>
        </w:rPr>
        <w:t>尤溪</w:t>
      </w:r>
      <w:r>
        <w:rPr>
          <w:rFonts w:hint="eastAsia" w:asciiTheme="minorEastAsia" w:hAnsiTheme="minorEastAsia" w:eastAsiaTheme="minorEastAsia" w:cstheme="minorEastAsia"/>
          <w:b w:val="0"/>
          <w:bCs w:val="0"/>
          <w:color w:val="auto"/>
          <w:sz w:val="28"/>
          <w:szCs w:val="28"/>
          <w:lang w:eastAsia="zh-CN"/>
        </w:rPr>
        <w:t>县全面实施紫阳湖生态环境综合治理</w:t>
      </w:r>
      <w:r>
        <w:rPr>
          <w:rFonts w:hint="eastAsia" w:asciiTheme="minorEastAsia" w:hAnsi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lang w:eastAsia="zh-CN"/>
        </w:rPr>
        <w:t>进一步规范紫阳湖库区周边规划建设和养殖秩序，有效保护库区水生态和周边旅游资源环境，优化紫阳湖整体环境</w:t>
      </w:r>
      <w:r>
        <w:rPr>
          <w:rFonts w:hint="eastAsia" w:asciiTheme="minorEastAsia" w:hAnsiTheme="minorEastAsia" w:cstheme="minorEastAsia"/>
          <w:b w:val="0"/>
          <w:bCs w:val="0"/>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b w:val="0"/>
          <w:bCs w:val="0"/>
          <w:color w:val="auto"/>
          <w:sz w:val="28"/>
          <w:szCs w:val="28"/>
          <w:lang w:eastAsia="zh-CN"/>
        </w:rPr>
      </w:pPr>
      <w:r>
        <w:rPr>
          <w:rFonts w:hint="eastAsia" w:asciiTheme="minorEastAsia" w:hAnsiTheme="minorEastAsia" w:eastAsiaTheme="minorEastAsia" w:cstheme="minorEastAsia"/>
          <w:b w:val="0"/>
          <w:bCs w:val="0"/>
          <w:color w:val="auto"/>
          <w:sz w:val="28"/>
          <w:szCs w:val="28"/>
          <w:lang w:eastAsia="zh-CN"/>
        </w:rPr>
        <w:t>此次整治涉及紫阳湖两岸的各类建筑物、构筑物，共135户127处，占地面积约23556.92平方米，建筑面积约30306.69平方米；网箱养殖户44户，网箱面积约46750平方米。目前，56户已完成封房验收，面积约11421平方米，15户已启动并完成初步拆除，面积约2100平方米，紫阳湖治理各项工作正有序推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b w:val="0"/>
          <w:bCs w:val="0"/>
          <w:color w:val="auto"/>
          <w:sz w:val="28"/>
          <w:szCs w:val="28"/>
          <w:lang w:eastAsia="zh-CN"/>
        </w:rPr>
      </w:pPr>
      <w:r>
        <w:rPr>
          <w:rFonts w:hint="eastAsia" w:asciiTheme="minorEastAsia" w:hAnsiTheme="minorEastAsia" w:eastAsiaTheme="minorEastAsia" w:cstheme="minorEastAsia"/>
          <w:b w:val="0"/>
          <w:bCs w:val="0"/>
          <w:color w:val="auto"/>
          <w:sz w:val="28"/>
          <w:szCs w:val="28"/>
          <w:lang w:eastAsia="zh-CN"/>
        </w:rPr>
        <w:t>紫阳湖是尤溪</w:t>
      </w:r>
      <w:r>
        <w:rPr>
          <w:rFonts w:hint="eastAsia" w:asciiTheme="minorEastAsia" w:hAnsiTheme="minorEastAsia" w:cstheme="minorEastAsia"/>
          <w:b w:val="0"/>
          <w:bCs w:val="0"/>
          <w:color w:val="auto"/>
          <w:sz w:val="28"/>
          <w:szCs w:val="28"/>
          <w:lang w:eastAsia="zh-CN"/>
        </w:rPr>
        <w:t>县</w:t>
      </w:r>
      <w:r>
        <w:rPr>
          <w:rFonts w:hint="eastAsia" w:asciiTheme="minorEastAsia" w:hAnsiTheme="minorEastAsia" w:eastAsiaTheme="minorEastAsia" w:cstheme="minorEastAsia"/>
          <w:b w:val="0"/>
          <w:bCs w:val="0"/>
          <w:color w:val="auto"/>
          <w:sz w:val="28"/>
          <w:szCs w:val="28"/>
          <w:lang w:eastAsia="zh-CN"/>
        </w:rPr>
        <w:t>城关的后花园</w:t>
      </w:r>
      <w:r>
        <w:rPr>
          <w:rFonts w:hint="eastAsia" w:asciiTheme="minorEastAsia" w:hAnsi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lang w:eastAsia="zh-CN"/>
        </w:rPr>
        <w:t>生态绿肺，实施紫阳湖生态治理目的是优化紫阳湖整体生态环境，为打造“我家在景区”奠定坚实基础。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080" w:firstLineChars="1100"/>
        <w:jc w:val="both"/>
        <w:textAlignment w:val="auto"/>
        <w:outlineLvl w:val="9"/>
        <w:rPr>
          <w:rFonts w:hint="eastAsia" w:asciiTheme="minorEastAsia" w:hAnsiTheme="minorEastAsia" w:cstheme="minorEastAsia"/>
          <w:b w:val="0"/>
          <w:bCs w:val="0"/>
          <w:color w:val="auto"/>
          <w:sz w:val="28"/>
          <w:szCs w:val="28"/>
          <w:lang w:eastAsia="zh-CN"/>
        </w:rPr>
      </w:pPr>
      <w:r>
        <w:rPr>
          <w:rFonts w:hint="eastAsia" w:asciiTheme="minorEastAsia" w:hAnsi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lang w:eastAsia="zh-CN"/>
        </w:rPr>
        <w:t>尤溪电视台官方微信 福建微尤溪</w:t>
      </w:r>
      <w:r>
        <w:rPr>
          <w:rFonts w:hint="eastAsia" w:asciiTheme="minorEastAsia" w:hAnsiTheme="minorEastAsia" w:cstheme="minorEastAsia"/>
          <w:b w:val="0"/>
          <w:bCs w:val="0"/>
          <w:color w:val="auto"/>
          <w:sz w:val="28"/>
          <w:szCs w:val="28"/>
          <w:lang w:eastAsia="zh-CN"/>
        </w:rPr>
        <w:t>）</w:t>
      </w:r>
    </w:p>
    <w:p>
      <w:pPr>
        <w:ind w:firstLine="562" w:firstLineChars="200"/>
        <w:rPr>
          <w:rFonts w:hint="eastAsia"/>
          <w:b/>
          <w:bCs/>
          <w:sz w:val="28"/>
          <w:szCs w:val="28"/>
        </w:rPr>
      </w:pPr>
      <w:r>
        <w:rPr>
          <w:rFonts w:hint="eastAsia"/>
          <w:b/>
          <w:bCs/>
          <w:sz w:val="28"/>
          <w:szCs w:val="28"/>
        </w:rPr>
        <w:t>明溪县全面完成渔塘溪城区上游段安全生态水系建设</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明溪</w:t>
      </w:r>
      <w:r>
        <w:rPr>
          <w:rFonts w:hint="eastAsia" w:asciiTheme="minorEastAsia" w:hAnsiTheme="minorEastAsia" w:eastAsiaTheme="minorEastAsia" w:cstheme="minorEastAsia"/>
          <w:sz w:val="28"/>
          <w:szCs w:val="28"/>
        </w:rPr>
        <w:t>县高度重视安全生态水系建设，2017年投资1200 万元，占年度投资计划的200%，全面完成渔塘溪城区上游段安全生态水系建设，建设河段10.2 公里。为完善渔塘溪安全生态水系项目建设，</w:t>
      </w:r>
      <w:r>
        <w:rPr>
          <w:rFonts w:hint="eastAsia" w:asciiTheme="minorEastAsia" w:hAnsiTheme="minorEastAsia" w:cstheme="minorEastAsia"/>
          <w:sz w:val="28"/>
          <w:szCs w:val="28"/>
          <w:lang w:eastAsia="zh-CN"/>
        </w:rPr>
        <w:t>明溪</w:t>
      </w:r>
      <w:r>
        <w:rPr>
          <w:rFonts w:hint="eastAsia" w:asciiTheme="minorEastAsia" w:hAnsiTheme="minorEastAsia" w:eastAsiaTheme="minorEastAsia" w:cstheme="minorEastAsia"/>
          <w:sz w:val="28"/>
          <w:szCs w:val="28"/>
        </w:rPr>
        <w:t>县积极开展视察调研活动，按照“五个目标、八个有”的要求，严格落实“河长制”，按照整体规划、分期实施、有序推进原则，通过生态缓冲带植物补植、生态护岸打造及河道清淤等措施，加强河道疏浚治理，提高渔塘溪自我净化能力。同时，强化河道巡查和执法力度，建立长效管理机制，加大对污水排放、垃圾倾倒、养殖污染等行为的打击力度和生态水系保护宣传力度，通过宣传教育和典型案例曝光，增强相关法律法规的威慑力和人民群众的守法意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760" w:firstLineChars="1700"/>
        <w:jc w:val="both"/>
        <w:textAlignment w:val="auto"/>
        <w:outlineLvl w:val="9"/>
        <w:rPr>
          <w:rFonts w:hint="eastAsia" w:ascii="黑体" w:hAnsi="黑体" w:eastAsia="黑体" w:cs="黑体"/>
          <w:b/>
          <w:bCs/>
          <w:color w:val="FF0000"/>
          <w:sz w:val="32"/>
          <w:szCs w:val="32"/>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b/>
          <w:bCs/>
          <w:sz w:val="28"/>
          <w:szCs w:val="28"/>
        </w:rPr>
        <w:t>明溪河長办</w:t>
      </w:r>
      <w:r>
        <w:rPr>
          <w:rFonts w:hint="eastAsia" w:asciiTheme="minorEastAsia" w:hAnsi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李</w:t>
      </w:r>
      <w:r>
        <w:rPr>
          <w:rFonts w:hint="eastAsia" w:asciiTheme="minorEastAsia" w:hAnsiTheme="minorEastAsia" w:cstheme="minorEastAsia"/>
          <w:b/>
          <w:bCs/>
          <w:sz w:val="28"/>
          <w:szCs w:val="28"/>
          <w:lang w:eastAsia="zh-CN"/>
        </w:rPr>
        <w:t>贵华）</w:t>
      </w:r>
    </w:p>
    <w:p>
      <w:pPr>
        <w:rPr>
          <w:rFonts w:hint="eastAsia" w:ascii="黑体" w:hAnsi="黑体" w:eastAsia="黑体" w:cs="黑体"/>
          <w:b/>
          <w:bCs/>
          <w:color w:val="FF0000"/>
          <w:sz w:val="32"/>
          <w:szCs w:val="32"/>
          <w:lang w:eastAsia="zh-CN"/>
        </w:rPr>
      </w:pPr>
      <w:r>
        <w:rPr>
          <w:rFonts w:hint="eastAsia" w:ascii="黑体" w:hAnsi="黑体" w:eastAsia="黑体" w:cs="黑体"/>
          <w:b/>
          <w:bCs/>
          <w:color w:val="FF0000"/>
          <w:sz w:val="32"/>
          <w:szCs w:val="32"/>
          <w:lang w:eastAsia="zh-CN"/>
        </w:rPr>
        <w:t>【河长制新貌】</w:t>
      </w:r>
    </w:p>
    <w:p>
      <w:pPr>
        <w:ind w:firstLine="643" w:firstLineChars="200"/>
        <w:rPr>
          <w:rFonts w:hint="eastAsia"/>
          <w:b/>
          <w:bCs/>
          <w:sz w:val="32"/>
          <w:szCs w:val="32"/>
        </w:rPr>
      </w:pPr>
      <w:r>
        <w:rPr>
          <w:rFonts w:hint="eastAsia"/>
          <w:b/>
          <w:bCs/>
          <w:sz w:val="32"/>
          <w:szCs w:val="32"/>
          <w:lang w:eastAsia="zh-CN"/>
        </w:rPr>
        <w:t>三明</w:t>
      </w:r>
      <w:r>
        <w:rPr>
          <w:rFonts w:hint="eastAsia"/>
          <w:b/>
          <w:bCs/>
          <w:sz w:val="32"/>
          <w:szCs w:val="32"/>
        </w:rPr>
        <w:t>市沙溪、金溪、尤溪三大流域河长制实现全覆盖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无论是白天，还是深夜，上至市河长办，下至许多县、乡（镇）一级河长办，都会在“三明市河长制攻坚行动工作群”“三明水利五比五晒群”里，及时地发布图文并茂的现场动态情况。这是我市全面深化河长制工作的一个具体做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w:t>
      </w:r>
      <w:r>
        <w:rPr>
          <w:rFonts w:hint="eastAsia" w:asciiTheme="majorEastAsia" w:hAnsiTheme="majorEastAsia" w:eastAsiaTheme="majorEastAsia" w:cstheme="majorEastAsia"/>
          <w:sz w:val="28"/>
          <w:szCs w:val="28"/>
          <w:lang w:eastAsia="zh-CN"/>
        </w:rPr>
        <w:t>三明</w:t>
      </w:r>
      <w:r>
        <w:rPr>
          <w:rFonts w:hint="eastAsia" w:asciiTheme="majorEastAsia" w:hAnsiTheme="majorEastAsia" w:eastAsiaTheme="majorEastAsia" w:cstheme="majorEastAsia"/>
          <w:sz w:val="28"/>
          <w:szCs w:val="28"/>
        </w:rPr>
        <w:t>市在体制机制改革上迈出新步伐，市县乡及时出台全面深化河长制实施方案，并挂牌成立河长办；市县乡成立全面深化河长制工作领导小组，由党委或政府主要领导任组长，市级成立河长制工作巡察组；2222名市县乡村四级河（段）长全部到位，并分级向社会公告，1859名河道专管员建档并全部上岗履职，实现沙溪、金溪、尤溪三大流域“河长制”全覆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突出治理重点。12个县（市、区）19个河流单元全面完成“一河一档一策”编制，制定实施《河长制工作2017年-2020年行动方案》。围绕省上“三清”“六治”工作任务，实施侵占河道整治、生猪养殖整治和城市黑臭水体治理、涉砂行为专项整治、农村水电站最小下泄流量整改等措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在完善工作制度方面，市、县先后制定印发了河长制工作联席会议、工作巡察、河长及河道专管员职责、河长制信息报送共享及通报、督导检查、河长巡查、工作考核、专管员队伍建设管理指导意见、河道水库水环境长效保洁工作实施意见、河长制工作考核实施方案等十余项规章制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w:t>
      </w:r>
      <w:r>
        <w:rPr>
          <w:rFonts w:hint="eastAsia" w:asciiTheme="majorEastAsia" w:hAnsiTheme="majorEastAsia" w:eastAsiaTheme="majorEastAsia" w:cstheme="majorEastAsia"/>
          <w:sz w:val="28"/>
          <w:szCs w:val="28"/>
          <w:lang w:eastAsia="zh-CN"/>
        </w:rPr>
        <w:t>三明</w:t>
      </w:r>
      <w:bookmarkStart w:id="0" w:name="_GoBack"/>
      <w:bookmarkEnd w:id="0"/>
      <w:r>
        <w:rPr>
          <w:rFonts w:hint="eastAsia" w:asciiTheme="majorEastAsia" w:hAnsiTheme="majorEastAsia" w:eastAsiaTheme="majorEastAsia" w:cstheme="majorEastAsia"/>
          <w:sz w:val="28"/>
          <w:szCs w:val="28"/>
        </w:rPr>
        <w:t>市积极创新工作机制，积极推动整合水利、国土、环保、林业、安监等部门的行政处罚权，成立生态综合执法机构，目前，9个县（市、区）完成生态综合执法机构组建工作。聘用企业河长助力河长制，共有203家企业、电站负责人主动认领河流。促进生态环境行政执法与刑事司法衔接，市县两级先后分别挂牌设立了检察院驻河长制办公室检察联络室。大田县人大审议通过了全省首个县级人大支持河长制工作的文件；将乐“四水”（亲水、护水、治水、管水）模式；宁化小流域水岸共治“169”工作模式……这些做法有力促进了河长制责任落实。</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与此同时，市河长办、团市委、市妇联、工商联、文联等单位举办了“深化河长制、共建新三明”等多个主题活动，营造了良好的工作氛围，涌现出企业河长、河小禹、巾帼护水等社会力量助力河长制，较好地推动社会参与河长制的有力开展。（</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b/>
          <w:bCs/>
          <w:sz w:val="28"/>
          <w:szCs w:val="28"/>
        </w:rPr>
        <w:t xml:space="preserve">三明日报 </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巫瑞万）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jc w:val="both"/>
        <w:textAlignment w:val="auto"/>
        <w:outlineLvl w:val="9"/>
        <w:rPr>
          <w:rFonts w:hint="eastAsia" w:asciiTheme="majorEastAsia" w:hAnsiTheme="majorEastAsia" w:eastAsiaTheme="majorEastAsia" w:cstheme="majorEastAsia"/>
          <w:sz w:val="28"/>
          <w:szCs w:val="28"/>
        </w:rPr>
      </w:pPr>
    </w:p>
    <w:p>
      <w:pPr>
        <w:spacing w:line="340" w:lineRule="exact"/>
        <w:rPr>
          <w:rFonts w:ascii="仿宋" w:hAnsi="仿宋" w:eastAsia="仿宋"/>
          <w:kern w:val="32"/>
          <w:sz w:val="28"/>
          <w:szCs w:val="28"/>
        </w:rPr>
      </w:pPr>
      <w:r>
        <w:rPr>
          <w:rFonts w:hint="eastAsia" w:ascii="仿宋" w:hAnsi="仿宋" w:eastAsia="仿宋"/>
          <w:b/>
          <w:bCs/>
          <w:kern w:val="32"/>
          <w:sz w:val="28"/>
          <w:szCs w:val="28"/>
        </w:rPr>
        <w:t>———</w:t>
      </w:r>
      <w:r>
        <w:rPr>
          <w:rFonts w:hint="eastAsia" w:ascii="仿宋" w:hAnsi="仿宋" w:eastAsia="仿宋"/>
          <w:kern w:val="32"/>
          <w:sz w:val="28"/>
          <w:szCs w:val="28"/>
        </w:rPr>
        <w:t>——————————————————————————</w:t>
      </w:r>
      <w:r>
        <w:rPr>
          <w:rFonts w:hint="eastAsia" w:asciiTheme="majorEastAsia" w:hAnsiTheme="majorEastAsia" w:eastAsiaTheme="majorEastAsia" w:cstheme="majorEastAsia"/>
          <w:b w:val="0"/>
          <w:bCs/>
          <w:i w:val="0"/>
          <w:caps w:val="0"/>
          <w:color w:val="auto"/>
          <w:spacing w:val="0"/>
          <w:sz w:val="28"/>
          <w:szCs w:val="28"/>
          <w:lang w:eastAsia="zh-CN"/>
        </w:rPr>
        <w:t xml:space="preserve"> </w:t>
      </w:r>
    </w:p>
    <w:p>
      <w:pPr>
        <w:spacing w:line="340" w:lineRule="exact"/>
        <w:ind w:left="1540" w:hanging="1540" w:hangingChars="550"/>
        <w:rPr>
          <w:rFonts w:asciiTheme="majorEastAsia" w:hAnsiTheme="majorEastAsia" w:eastAsiaTheme="majorEastAsia"/>
          <w:sz w:val="28"/>
          <w:szCs w:val="28"/>
        </w:rPr>
      </w:pPr>
      <w:r>
        <w:rPr>
          <w:rFonts w:hint="eastAsia" w:asciiTheme="majorEastAsia" w:hAnsiTheme="majorEastAsia" w:eastAsiaTheme="majorEastAsia"/>
          <w:sz w:val="28"/>
          <w:szCs w:val="28"/>
        </w:rPr>
        <w:t>分送单位：市委办公室、市委组织部、市委宣传部、市政府办公室，省河长办，市河长办成员单位，各县（市、区）党委、政府、河长办</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Theme="minorEastAsia" w:hAnsiTheme="minorEastAsia" w:eastAsiaTheme="minorEastAsia" w:cstheme="minorEastAsia"/>
          <w:sz w:val="28"/>
          <w:szCs w:val="28"/>
        </w:rPr>
      </w:pPr>
      <w:r>
        <w:rPr>
          <w:rFonts w:hint="eastAsia" w:ascii="仿宋" w:hAnsi="仿宋" w:eastAsia="仿宋"/>
          <w:kern w:val="32"/>
          <w:sz w:val="28"/>
          <w:szCs w:val="28"/>
        </w:rPr>
        <w:t>—————————————————————————————</w:t>
      </w:r>
      <w:r>
        <w:rPr>
          <w:rFonts w:hint="eastAsia" w:asciiTheme="majorEastAsia" w:hAnsiTheme="majorEastAsia" w:eastAsiaTheme="majorEastAsia" w:cstheme="majorEastAsia"/>
          <w:b w:val="0"/>
          <w:bCs/>
          <w:i w:val="0"/>
          <w:caps w:val="0"/>
          <w:color w:val="auto"/>
          <w:spacing w:val="0"/>
          <w:sz w:val="28"/>
          <w:szCs w:val="28"/>
          <w:lang w:eastAsia="zh-CN"/>
        </w:rPr>
        <w:t xml:space="preserve">    </w:t>
      </w:r>
      <w:r>
        <w:rPr>
          <w:rFonts w:hint="eastAsia" w:asciiTheme="majorEastAsia" w:hAnsiTheme="majorEastAsia" w:eastAsiaTheme="majorEastAsia" w:cstheme="majorEastAsia"/>
          <w:color w:val="3E3E3E"/>
          <w:sz w:val="32"/>
          <w:szCs w:val="32"/>
          <w:lang w:val="en-US" w:eastAsia="zh-CN"/>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E56995"/>
    <w:rsid w:val="09FA4825"/>
    <w:rsid w:val="1BE6612C"/>
    <w:rsid w:val="27871EF4"/>
    <w:rsid w:val="30E6631A"/>
    <w:rsid w:val="36596599"/>
    <w:rsid w:val="394E4056"/>
    <w:rsid w:val="552D33FB"/>
    <w:rsid w:val="60E5186A"/>
    <w:rsid w:val="6BE56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2018-02-26T00:12:00Z</dcterms:created>
  <dc:creator>Administrator</dc:creator>
  <cp:lastModifiedBy>Administrator</cp:lastModifiedBy>
  <cp:lastPrinted>2018-02-26T01:02:00Z</cp:lastPrinted>
  <dcterms:modified xsi:type="dcterms:W3CDTF">2018-03-01T02:34:25Z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